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C35B" w14:textId="47E58098" w:rsidR="0087017D" w:rsidRPr="00175E32" w:rsidRDefault="0087017D" w:rsidP="0087017D">
      <w:pPr>
        <w:spacing w:line="259" w:lineRule="auto"/>
        <w:ind w:left="-5"/>
        <w:jc w:val="right"/>
        <w:rPr>
          <w:rFonts w:ascii="Futura Lt BT" w:hAnsi="Futura Lt BT"/>
          <w:b/>
          <w:color w:val="0070C0"/>
          <w:sz w:val="24"/>
          <w:szCs w:val="24"/>
          <w:lang w:val="pt-PT"/>
        </w:rPr>
      </w:pPr>
      <w:r w:rsidRPr="00175E32">
        <w:rPr>
          <w:rFonts w:ascii="Futura Lt BT" w:hAnsi="Futura Lt BT"/>
          <w:b/>
          <w:color w:val="0070C0"/>
          <w:sz w:val="24"/>
          <w:szCs w:val="24"/>
          <w:lang w:val="pt-PT"/>
        </w:rPr>
        <w:t>FECHA:</w:t>
      </w:r>
    </w:p>
    <w:p w14:paraId="0C586B3E" w14:textId="7BB946B0" w:rsidR="006E4AA7" w:rsidRPr="00175E32" w:rsidRDefault="008D472E" w:rsidP="008E1E44">
      <w:pPr>
        <w:spacing w:line="259" w:lineRule="auto"/>
        <w:ind w:left="-5"/>
        <w:rPr>
          <w:rFonts w:ascii="Futura Lt BT" w:hAnsi="Futura Lt BT"/>
          <w:b/>
          <w:color w:val="0070C0"/>
          <w:sz w:val="24"/>
          <w:szCs w:val="24"/>
          <w:lang w:val="pt-PT"/>
        </w:rPr>
      </w:pPr>
      <w:r w:rsidRPr="00175E32">
        <w:rPr>
          <w:rFonts w:ascii="Futura Lt BT" w:hAnsi="Futura Lt BT"/>
          <w:b/>
          <w:color w:val="0070C0"/>
          <w:sz w:val="24"/>
          <w:szCs w:val="24"/>
          <w:lang w:val="pt-PT"/>
        </w:rPr>
        <w:t>XXXXXXX</w:t>
      </w:r>
    </w:p>
    <w:p w14:paraId="11BBDF8F" w14:textId="62F15D4D" w:rsidR="008E1E44" w:rsidRPr="00175E32" w:rsidRDefault="008D472E" w:rsidP="008E1E44">
      <w:pPr>
        <w:spacing w:line="259" w:lineRule="auto"/>
        <w:ind w:left="-5"/>
        <w:rPr>
          <w:rFonts w:ascii="Futura Lt BT" w:hAnsi="Futura Lt BT"/>
          <w:b/>
          <w:color w:val="0070C0"/>
          <w:sz w:val="24"/>
          <w:szCs w:val="24"/>
          <w:lang w:val="pt-PT"/>
        </w:rPr>
      </w:pPr>
      <w:r w:rsidRPr="00175E32">
        <w:rPr>
          <w:rFonts w:ascii="Futura Lt BT" w:hAnsi="Futura Lt BT"/>
          <w:b/>
          <w:color w:val="0070C0"/>
          <w:sz w:val="24"/>
          <w:szCs w:val="24"/>
          <w:lang w:val="pt-PT"/>
        </w:rPr>
        <w:t>EMPRESA</w:t>
      </w:r>
    </w:p>
    <w:p w14:paraId="226ABE57" w14:textId="77777777" w:rsidR="004A5364" w:rsidRPr="00175E32" w:rsidRDefault="004A5364" w:rsidP="004A5364">
      <w:pPr>
        <w:spacing w:line="259" w:lineRule="auto"/>
        <w:ind w:left="-5"/>
        <w:rPr>
          <w:rFonts w:ascii="Futura Lt BT" w:hAnsi="Futura Lt BT"/>
          <w:b/>
          <w:color w:val="0070C0"/>
          <w:sz w:val="24"/>
          <w:szCs w:val="24"/>
          <w:lang w:val="pt-PT"/>
        </w:rPr>
      </w:pPr>
      <w:r w:rsidRPr="00175E32">
        <w:rPr>
          <w:rFonts w:ascii="Futura Lt BT" w:hAnsi="Futura Lt BT"/>
          <w:b/>
          <w:color w:val="0070C0"/>
          <w:sz w:val="24"/>
          <w:szCs w:val="24"/>
          <w:lang w:val="pt-PT"/>
        </w:rPr>
        <w:t>P r e s e n t e</w:t>
      </w:r>
    </w:p>
    <w:p w14:paraId="7414D25D" w14:textId="77777777" w:rsidR="0010526E" w:rsidRPr="00175E32" w:rsidRDefault="0010526E" w:rsidP="001B2B67">
      <w:pPr>
        <w:spacing w:line="240" w:lineRule="auto"/>
        <w:ind w:left="0" w:right="0" w:firstLine="0"/>
        <w:jc w:val="left"/>
        <w:rPr>
          <w:rFonts w:ascii="Futura Lt BT" w:hAnsi="Futura Lt BT"/>
          <w:sz w:val="24"/>
          <w:szCs w:val="24"/>
          <w:lang w:val="pt-PT"/>
        </w:rPr>
      </w:pPr>
    </w:p>
    <w:p w14:paraId="3A221C1E" w14:textId="6500F276" w:rsidR="004A5364" w:rsidRPr="00D56A8B" w:rsidRDefault="004A5364" w:rsidP="001B2B67">
      <w:pPr>
        <w:spacing w:line="240" w:lineRule="auto"/>
        <w:ind w:right="-31"/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sz w:val="24"/>
          <w:szCs w:val="24"/>
          <w:lang w:val="es-ES_tradnl"/>
        </w:rPr>
        <w:t xml:space="preserve">En respuesta a las necesidades de las empresas de incrementar su competitividad y calidad a través de programas avanzados que posibiliten una mejora continua, </w:t>
      </w:r>
      <w:r w:rsidR="00F72326" w:rsidRPr="00D56A8B">
        <w:rPr>
          <w:rFonts w:ascii="Futura Lt BT" w:hAnsi="Futura Lt BT"/>
          <w:b/>
          <w:sz w:val="24"/>
          <w:szCs w:val="24"/>
          <w:lang w:val="es-ES_tradnl"/>
        </w:rPr>
        <w:t>MEXBANKING</w:t>
      </w:r>
      <w:r w:rsidR="00A8570F" w:rsidRPr="00D56A8B">
        <w:rPr>
          <w:rFonts w:ascii="Futura Lt BT" w:hAnsi="Futura Lt BT"/>
          <w:b/>
          <w:sz w:val="24"/>
          <w:szCs w:val="24"/>
          <w:lang w:val="es-ES_tradnl"/>
        </w:rPr>
        <w:t xml:space="preserve"> S.A. de C.V.</w:t>
      </w:r>
      <w:r w:rsidRPr="00D56A8B">
        <w:rPr>
          <w:rFonts w:ascii="Futura Lt BT" w:hAnsi="Futura Lt BT"/>
          <w:sz w:val="24"/>
          <w:szCs w:val="24"/>
          <w:lang w:val="es-ES_tradnl"/>
        </w:rPr>
        <w:t xml:space="preserve"> </w:t>
      </w:r>
      <w:r w:rsidR="00A8570F" w:rsidRPr="00D56A8B">
        <w:rPr>
          <w:rFonts w:ascii="Futura Lt BT" w:hAnsi="Futura Lt BT"/>
          <w:sz w:val="24"/>
          <w:szCs w:val="24"/>
          <w:lang w:val="es-ES_tradnl"/>
        </w:rPr>
        <w:t xml:space="preserve">le </w:t>
      </w:r>
      <w:r w:rsidRPr="00D56A8B">
        <w:rPr>
          <w:rFonts w:ascii="Futura Lt BT" w:hAnsi="Futura Lt BT"/>
          <w:sz w:val="24"/>
          <w:szCs w:val="24"/>
          <w:lang w:val="es-ES_tradnl"/>
        </w:rPr>
        <w:t xml:space="preserve">ofrece como asistencia </w:t>
      </w:r>
      <w:r w:rsidR="00B90C52" w:rsidRPr="00D56A8B">
        <w:rPr>
          <w:rFonts w:ascii="Futura Lt BT" w:hAnsi="Futura Lt BT"/>
          <w:sz w:val="24"/>
          <w:szCs w:val="24"/>
          <w:lang w:val="es-ES_tradnl"/>
        </w:rPr>
        <w:t xml:space="preserve">el </w:t>
      </w:r>
      <w:r w:rsidR="004B6B8D" w:rsidRPr="00D56A8B">
        <w:rPr>
          <w:rFonts w:ascii="Futura Lt BT" w:hAnsi="Futura Lt BT"/>
          <w:sz w:val="24"/>
          <w:szCs w:val="24"/>
          <w:lang w:val="es-ES_tradnl"/>
        </w:rPr>
        <w:t>servicio especializado</w:t>
      </w:r>
      <w:r w:rsidR="00A8570F" w:rsidRPr="00D56A8B">
        <w:rPr>
          <w:rFonts w:ascii="Futura Lt BT" w:hAnsi="Futura Lt BT"/>
          <w:sz w:val="24"/>
          <w:szCs w:val="24"/>
          <w:lang w:val="es-ES_tradnl"/>
        </w:rPr>
        <w:t xml:space="preserve"> </w:t>
      </w:r>
      <w:r w:rsidR="004B6B8D" w:rsidRPr="00D56A8B">
        <w:rPr>
          <w:rFonts w:ascii="Futura Lt BT" w:hAnsi="Futura Lt BT"/>
          <w:sz w:val="24"/>
          <w:szCs w:val="24"/>
          <w:lang w:val="es-ES_tradnl"/>
        </w:rPr>
        <w:t xml:space="preserve">en </w:t>
      </w:r>
      <w:r w:rsidR="00F72326" w:rsidRPr="00D56A8B">
        <w:rPr>
          <w:rFonts w:ascii="Futura Lt BT" w:hAnsi="Futura Lt BT"/>
          <w:sz w:val="24"/>
          <w:szCs w:val="24"/>
          <w:lang w:val="es-ES_tradnl"/>
        </w:rPr>
        <w:t>Contabilidad</w:t>
      </w:r>
      <w:r w:rsidR="004B6B8D" w:rsidRPr="00D56A8B">
        <w:rPr>
          <w:rFonts w:ascii="Futura Lt BT" w:hAnsi="Futura Lt BT"/>
          <w:sz w:val="24"/>
          <w:szCs w:val="24"/>
          <w:lang w:val="es-ES_tradnl"/>
        </w:rPr>
        <w:t>.</w:t>
      </w:r>
      <w:r w:rsidR="00B90C52" w:rsidRPr="00D56A8B">
        <w:rPr>
          <w:rFonts w:ascii="Futura Lt BT" w:hAnsi="Futura Lt BT"/>
          <w:sz w:val="24"/>
          <w:szCs w:val="24"/>
          <w:lang w:val="es-ES_tradnl"/>
        </w:rPr>
        <w:t xml:space="preserve"> El cual consiste en </w:t>
      </w:r>
      <w:r w:rsidR="00F72326" w:rsidRPr="00D56A8B">
        <w:rPr>
          <w:rFonts w:ascii="Futura Lt BT" w:hAnsi="Futura Lt BT"/>
          <w:sz w:val="24"/>
          <w:szCs w:val="24"/>
          <w:lang w:val="es-ES_tradnl"/>
        </w:rPr>
        <w:t>llevar a cabo</w:t>
      </w:r>
      <w:r w:rsidR="009975C1" w:rsidRPr="00D56A8B">
        <w:rPr>
          <w:rFonts w:ascii="Futura Lt BT" w:hAnsi="Futura Lt BT"/>
          <w:sz w:val="24"/>
          <w:szCs w:val="24"/>
          <w:lang w:val="es-ES_tradnl"/>
        </w:rPr>
        <w:t xml:space="preserve"> actividades contables del negocio.</w:t>
      </w:r>
      <w:r w:rsidR="00F72326" w:rsidRPr="00D56A8B">
        <w:rPr>
          <w:rFonts w:ascii="Futura Lt BT" w:hAnsi="Futura Lt BT"/>
          <w:sz w:val="24"/>
          <w:szCs w:val="24"/>
          <w:lang w:val="es-ES_tradnl"/>
        </w:rPr>
        <w:t xml:space="preserve"> </w:t>
      </w:r>
    </w:p>
    <w:p w14:paraId="499D78E6" w14:textId="0CCDB00C" w:rsidR="004A5364" w:rsidRPr="00D56A8B" w:rsidRDefault="004A5364" w:rsidP="001B2B67">
      <w:pPr>
        <w:spacing w:line="240" w:lineRule="auto"/>
        <w:rPr>
          <w:rFonts w:ascii="Futura Lt BT" w:hAnsi="Futura Lt BT"/>
          <w:b/>
          <w:color w:val="6B0F44"/>
          <w:sz w:val="24"/>
          <w:szCs w:val="24"/>
        </w:rPr>
      </w:pPr>
    </w:p>
    <w:p w14:paraId="3185658D" w14:textId="77777777" w:rsidR="0082365A" w:rsidRPr="00D56A8B" w:rsidRDefault="0082365A" w:rsidP="001B2B67">
      <w:pPr>
        <w:spacing w:line="240" w:lineRule="auto"/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b/>
          <w:color w:val="0070C0"/>
          <w:sz w:val="24"/>
          <w:szCs w:val="24"/>
        </w:rPr>
        <w:t>Ventajas:</w:t>
      </w:r>
    </w:p>
    <w:p w14:paraId="49E76A97" w14:textId="77777777" w:rsidR="0082365A" w:rsidRPr="00D56A8B" w:rsidRDefault="0082365A" w:rsidP="004A5364">
      <w:pPr>
        <w:rPr>
          <w:rFonts w:ascii="Futura Lt BT" w:hAnsi="Futura Lt BT"/>
          <w:b/>
          <w:color w:val="6B0F44"/>
          <w:sz w:val="24"/>
          <w:szCs w:val="24"/>
        </w:rPr>
      </w:pPr>
    </w:p>
    <w:p w14:paraId="43B2D7F6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iCs/>
          <w:sz w:val="24"/>
          <w:szCs w:val="24"/>
        </w:rPr>
        <w:t>Rapidez</w:t>
      </w:r>
      <w:r w:rsidRPr="00D56A8B">
        <w:rPr>
          <w:rFonts w:ascii="Futura Lt BT" w:hAnsi="Futura Lt BT"/>
          <w:bCs/>
          <w:iCs/>
          <w:sz w:val="24"/>
          <w:szCs w:val="24"/>
        </w:rPr>
        <w:t xml:space="preserve"> en la toma de decisiones frente a constantes cambios.</w:t>
      </w:r>
    </w:p>
    <w:p w14:paraId="3F13C8FE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iCs/>
          <w:sz w:val="24"/>
          <w:szCs w:val="24"/>
        </w:rPr>
        <w:t>Competitividad</w:t>
      </w:r>
      <w:r w:rsidRPr="00D56A8B">
        <w:rPr>
          <w:rFonts w:ascii="Futura Lt BT" w:hAnsi="Futura Lt BT"/>
          <w:bCs/>
          <w:iCs/>
          <w:sz w:val="24"/>
          <w:szCs w:val="24"/>
        </w:rPr>
        <w:t xml:space="preserve"> al redireccionar los recursos propios al core del negocio.</w:t>
      </w:r>
    </w:p>
    <w:p w14:paraId="75127CD4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bCs/>
          <w:iCs/>
          <w:sz w:val="24"/>
          <w:szCs w:val="24"/>
        </w:rPr>
        <w:t>Disminución en sus costos</w:t>
      </w:r>
      <w:r w:rsidRPr="00D56A8B">
        <w:rPr>
          <w:rFonts w:ascii="Futura Lt BT" w:hAnsi="Futura Lt BT"/>
          <w:bCs/>
          <w:iCs/>
          <w:sz w:val="24"/>
          <w:szCs w:val="24"/>
        </w:rPr>
        <w:t xml:space="preserve"> de administración.</w:t>
      </w:r>
    </w:p>
    <w:p w14:paraId="614BD8EF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bCs/>
          <w:iCs/>
          <w:sz w:val="24"/>
          <w:szCs w:val="24"/>
        </w:rPr>
        <w:t xml:space="preserve">Procesos optimizados </w:t>
      </w:r>
      <w:r w:rsidRPr="00D56A8B">
        <w:rPr>
          <w:rFonts w:ascii="Futura Lt BT" w:hAnsi="Futura Lt BT"/>
          <w:iCs/>
          <w:sz w:val="24"/>
          <w:szCs w:val="24"/>
        </w:rPr>
        <w:t>con base a nuestra amplia experiencia.</w:t>
      </w:r>
    </w:p>
    <w:p w14:paraId="35CE35D9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iCs/>
          <w:sz w:val="24"/>
          <w:szCs w:val="24"/>
        </w:rPr>
        <w:t>Tener a las</w:t>
      </w:r>
      <w:r w:rsidRPr="00D56A8B">
        <w:rPr>
          <w:rFonts w:ascii="Futura Lt BT" w:hAnsi="Futura Lt BT"/>
          <w:b/>
          <w:bCs/>
          <w:iCs/>
          <w:sz w:val="24"/>
          <w:szCs w:val="24"/>
        </w:rPr>
        <w:t xml:space="preserve"> personas necesarias </w:t>
      </w:r>
      <w:r w:rsidRPr="00D56A8B">
        <w:rPr>
          <w:rFonts w:ascii="Futura Lt BT" w:hAnsi="Futura Lt BT"/>
          <w:iCs/>
          <w:sz w:val="24"/>
          <w:szCs w:val="24"/>
        </w:rPr>
        <w:t>sólo cuando las necesitas.</w:t>
      </w:r>
    </w:p>
    <w:p w14:paraId="42F48453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bCs/>
          <w:iCs/>
          <w:sz w:val="24"/>
          <w:szCs w:val="24"/>
        </w:rPr>
        <w:t>Legalidad,</w:t>
      </w:r>
      <w:r w:rsidRPr="00D56A8B">
        <w:rPr>
          <w:rFonts w:ascii="Futura Lt BT" w:hAnsi="Futura Lt BT"/>
          <w:iCs/>
          <w:sz w:val="24"/>
          <w:szCs w:val="24"/>
        </w:rPr>
        <w:t xml:space="preserve"> solvencia y transparencia en todos nuestros procedimientos, acciones y decisiones.</w:t>
      </w:r>
    </w:p>
    <w:p w14:paraId="39852A5C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bCs/>
          <w:iCs/>
          <w:sz w:val="24"/>
          <w:szCs w:val="24"/>
        </w:rPr>
        <w:t>Crecimiento</w:t>
      </w:r>
      <w:r w:rsidRPr="00D56A8B">
        <w:rPr>
          <w:rFonts w:ascii="Futura Lt BT" w:hAnsi="Futura Lt BT"/>
          <w:iCs/>
          <w:sz w:val="24"/>
          <w:szCs w:val="24"/>
        </w:rPr>
        <w:t xml:space="preserve"> continuo del negocio sin perder calidad en el servicio.</w:t>
      </w:r>
    </w:p>
    <w:p w14:paraId="44B6ECD4" w14:textId="77777777" w:rsidR="0082365A" w:rsidRPr="00D56A8B" w:rsidRDefault="0082365A" w:rsidP="0082365A">
      <w:pPr>
        <w:numPr>
          <w:ilvl w:val="0"/>
          <w:numId w:val="11"/>
        </w:numPr>
        <w:tabs>
          <w:tab w:val="clear" w:pos="720"/>
          <w:tab w:val="num" w:pos="360"/>
        </w:tabs>
        <w:spacing w:line="240" w:lineRule="auto"/>
        <w:ind w:left="360" w:right="0"/>
        <w:rPr>
          <w:rFonts w:ascii="Futura Lt BT" w:hAnsi="Futura Lt BT"/>
          <w:bCs/>
          <w:iCs/>
          <w:sz w:val="24"/>
          <w:szCs w:val="24"/>
        </w:rPr>
      </w:pPr>
      <w:r w:rsidRPr="00D56A8B">
        <w:rPr>
          <w:rFonts w:ascii="Futura Lt BT" w:hAnsi="Futura Lt BT"/>
          <w:b/>
          <w:bCs/>
          <w:iCs/>
          <w:sz w:val="24"/>
          <w:szCs w:val="24"/>
        </w:rPr>
        <w:t>Sin riesgos para su empresa</w:t>
      </w:r>
      <w:r w:rsidRPr="00D56A8B">
        <w:rPr>
          <w:rFonts w:ascii="Futura Lt BT" w:hAnsi="Futura Lt BT"/>
          <w:bCs/>
          <w:iCs/>
          <w:sz w:val="24"/>
          <w:szCs w:val="24"/>
        </w:rPr>
        <w:t>.</w:t>
      </w:r>
    </w:p>
    <w:p w14:paraId="380358C3" w14:textId="77777777" w:rsidR="004A5364" w:rsidRPr="00D56A8B" w:rsidRDefault="004A5364" w:rsidP="004A5364">
      <w:pPr>
        <w:rPr>
          <w:rFonts w:ascii="Futura Lt BT" w:hAnsi="Futura Lt BT"/>
          <w:b/>
          <w:bCs/>
          <w:iCs/>
          <w:sz w:val="24"/>
          <w:szCs w:val="24"/>
          <w:u w:val="single"/>
          <w:lang w:val="es-ES_tradnl"/>
        </w:rPr>
      </w:pPr>
    </w:p>
    <w:p w14:paraId="7370F64C" w14:textId="529B437A" w:rsidR="004A5364" w:rsidRPr="00D56A8B" w:rsidRDefault="004A5364" w:rsidP="004A5364">
      <w:pPr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b/>
          <w:color w:val="0070C0"/>
          <w:sz w:val="24"/>
          <w:szCs w:val="24"/>
        </w:rPr>
        <w:t>Inversión:</w:t>
      </w:r>
    </w:p>
    <w:p w14:paraId="5C14E996" w14:textId="77777777" w:rsidR="004A5364" w:rsidRPr="00D56A8B" w:rsidRDefault="004A5364" w:rsidP="004A5364">
      <w:pPr>
        <w:pStyle w:val="Textoindependiente"/>
        <w:rPr>
          <w:rFonts w:ascii="Futura Lt BT" w:hAnsi="Futura Lt BT" w:cs="Segoe UI"/>
          <w:sz w:val="24"/>
          <w:szCs w:val="24"/>
        </w:rPr>
      </w:pPr>
    </w:p>
    <w:tbl>
      <w:tblPr>
        <w:tblStyle w:val="Tablaconcuadrcula4-nfasis2"/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843"/>
      </w:tblGrid>
      <w:tr w:rsidR="004B6B8D" w:rsidRPr="00D56A8B" w14:paraId="6696B14F" w14:textId="461DCF7E" w:rsidTr="001633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14:paraId="4B1029F2" w14:textId="427E9684" w:rsidR="004B6B8D" w:rsidRPr="00D56A8B" w:rsidRDefault="004B6B8D" w:rsidP="00E120B6">
            <w:pPr>
              <w:pStyle w:val="Textoindependiente"/>
              <w:spacing w:line="276" w:lineRule="auto"/>
              <w:jc w:val="center"/>
              <w:rPr>
                <w:rFonts w:ascii="Futura Lt BT" w:hAnsi="Futura Lt BT" w:cs="Segoe UI"/>
                <w:b w:val="0"/>
                <w:color w:val="FFFFFF" w:themeColor="background1"/>
                <w:sz w:val="24"/>
                <w:szCs w:val="24"/>
              </w:rPr>
            </w:pPr>
            <w:r w:rsidRPr="00D56A8B">
              <w:rPr>
                <w:rFonts w:ascii="Futura Lt BT" w:hAnsi="Futura Lt BT" w:cs="Segoe UI"/>
                <w:color w:val="FFFFFF" w:themeColor="background1"/>
                <w:sz w:val="24"/>
                <w:szCs w:val="24"/>
              </w:rPr>
              <w:t>Servicio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14:paraId="4625F7F7" w14:textId="07BFC136" w:rsidR="004B6B8D" w:rsidRPr="00D56A8B" w:rsidRDefault="004B6B8D" w:rsidP="00E120B6">
            <w:pPr>
              <w:pStyle w:val="Textoindependiente"/>
              <w:spacing w:line="276" w:lineRule="auto"/>
              <w:jc w:val="center"/>
              <w:rPr>
                <w:rFonts w:ascii="Futura Lt BT" w:hAnsi="Futura Lt BT" w:cs="Segoe UI"/>
                <w:b w:val="0"/>
                <w:color w:val="FFFFFF" w:themeColor="background1"/>
                <w:sz w:val="24"/>
                <w:szCs w:val="24"/>
              </w:rPr>
            </w:pPr>
            <w:r w:rsidRPr="00D56A8B">
              <w:rPr>
                <w:rFonts w:ascii="Futura Lt BT" w:hAnsi="Futura Lt BT" w:cs="Segoe UI"/>
                <w:color w:val="FFFFFF" w:themeColor="background1"/>
                <w:sz w:val="24"/>
                <w:szCs w:val="24"/>
              </w:rPr>
              <w:t>Costo</w:t>
            </w:r>
            <w:r w:rsidR="001633DF" w:rsidRPr="00D56A8B">
              <w:rPr>
                <w:rFonts w:ascii="Futura Lt BT" w:hAnsi="Futura Lt BT" w:cs="Segoe UI"/>
                <w:color w:val="FFFFFF" w:themeColor="background1"/>
                <w:sz w:val="24"/>
                <w:szCs w:val="24"/>
              </w:rPr>
              <w:t xml:space="preserve"> Mensual</w:t>
            </w:r>
          </w:p>
        </w:tc>
      </w:tr>
      <w:tr w:rsidR="004B6B8D" w:rsidRPr="00D56A8B" w14:paraId="454D06F9" w14:textId="2A20E04C" w:rsidTr="001633D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7CB84074" w14:textId="1B408A29" w:rsidR="004B6B8D" w:rsidRPr="00D56A8B" w:rsidRDefault="004B6B8D" w:rsidP="00450E76">
            <w:pPr>
              <w:ind w:right="-46"/>
              <w:jc w:val="center"/>
              <w:rPr>
                <w:rFonts w:ascii="Futura Lt BT" w:hAnsi="Futura Lt BT"/>
                <w:bCs w:val="0"/>
                <w:sz w:val="24"/>
                <w:szCs w:val="24"/>
              </w:rPr>
            </w:pPr>
            <w:r w:rsidRPr="00D56A8B">
              <w:rPr>
                <w:rFonts w:ascii="Futura Lt BT" w:hAnsi="Futura Lt BT"/>
                <w:bCs w:val="0"/>
                <w:sz w:val="24"/>
                <w:szCs w:val="24"/>
              </w:rPr>
              <w:t xml:space="preserve">Servicio Especializado </w:t>
            </w:r>
            <w:r w:rsidR="001633DF" w:rsidRPr="00D56A8B">
              <w:rPr>
                <w:rFonts w:ascii="Futura Lt BT" w:hAnsi="Futura Lt BT"/>
                <w:bCs w:val="0"/>
                <w:sz w:val="24"/>
                <w:szCs w:val="24"/>
              </w:rPr>
              <w:t xml:space="preserve">en </w:t>
            </w:r>
            <w:r w:rsidR="00D56A8B" w:rsidRPr="00D56A8B">
              <w:rPr>
                <w:rFonts w:ascii="Futura Lt BT" w:hAnsi="Futura Lt BT"/>
                <w:bCs w:val="0"/>
                <w:sz w:val="24"/>
                <w:szCs w:val="24"/>
              </w:rPr>
              <w:t>Contabilidad</w:t>
            </w:r>
            <w:r w:rsidRPr="00D56A8B">
              <w:rPr>
                <w:rFonts w:ascii="Futura Lt BT" w:hAnsi="Futura Lt BT"/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438D8E1D" w14:textId="1419FB14" w:rsidR="004B6B8D" w:rsidRPr="00390DE1" w:rsidRDefault="00390DE1" w:rsidP="00390DE1">
            <w:pPr>
              <w:spacing w:line="240" w:lineRule="auto"/>
              <w:ind w:left="0" w:right="0" w:firstLine="0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 w:rsidRPr="00390DE1">
              <w:rPr>
                <w:rFonts w:ascii="Futura Lt BT" w:hAnsi="Futura Lt BT"/>
                <w:bCs w:val="0"/>
                <w:sz w:val="24"/>
                <w:szCs w:val="24"/>
              </w:rPr>
              <w:t>$ 12,334.77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1602ACA" w14:textId="77777777" w:rsidR="00D56A8B" w:rsidRPr="00D56A8B" w:rsidRDefault="00D56A8B" w:rsidP="00D56A8B">
      <w:pPr>
        <w:pStyle w:val="Textoindependiente"/>
        <w:ind w:left="360"/>
        <w:jc w:val="right"/>
        <w:rPr>
          <w:rFonts w:ascii="Futura Lt BT" w:hAnsi="Futura Lt BT" w:cs="Segoe UI"/>
          <w:b/>
          <w:i/>
          <w:color w:val="FF0000"/>
          <w:sz w:val="24"/>
          <w:szCs w:val="24"/>
        </w:rPr>
      </w:pPr>
      <w:r w:rsidRPr="00D56A8B">
        <w:rPr>
          <w:rFonts w:ascii="Futura Lt BT" w:hAnsi="Futura Lt BT" w:cs="Segoe UI"/>
          <w:b/>
          <w:i/>
          <w:color w:val="FF0000"/>
          <w:sz w:val="24"/>
          <w:szCs w:val="24"/>
        </w:rPr>
        <w:t>* Precio más IVA</w:t>
      </w:r>
    </w:p>
    <w:p w14:paraId="37116615" w14:textId="6708314C" w:rsidR="004A5364" w:rsidRPr="00D56A8B" w:rsidRDefault="004A5364" w:rsidP="004A5364">
      <w:pPr>
        <w:pStyle w:val="Textoindependiente"/>
        <w:rPr>
          <w:rFonts w:ascii="Futura Lt BT" w:hAnsi="Futura Lt BT" w:cs="Segoe UI"/>
          <w:sz w:val="24"/>
          <w:szCs w:val="24"/>
        </w:rPr>
      </w:pPr>
    </w:p>
    <w:p w14:paraId="4058219A" w14:textId="77777777" w:rsidR="00D56A8B" w:rsidRPr="00D56A8B" w:rsidRDefault="00D56A8B" w:rsidP="004A5364">
      <w:pPr>
        <w:pStyle w:val="Textoindependiente"/>
        <w:rPr>
          <w:rFonts w:ascii="Futura Lt BT" w:hAnsi="Futura Lt BT" w:cs="Segoe UI"/>
          <w:sz w:val="24"/>
          <w:szCs w:val="24"/>
        </w:rPr>
      </w:pPr>
    </w:p>
    <w:tbl>
      <w:tblPr>
        <w:tblStyle w:val="Tablaconcuadrcula4-nfasis2"/>
        <w:tblW w:w="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843"/>
      </w:tblGrid>
      <w:tr w:rsidR="00D56A8B" w:rsidRPr="00D56A8B" w14:paraId="01EF3D44" w14:textId="77777777" w:rsidTr="005C41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14:paraId="72E38859" w14:textId="77777777" w:rsidR="00D56A8B" w:rsidRPr="00D56A8B" w:rsidRDefault="00D56A8B" w:rsidP="005C4175">
            <w:pPr>
              <w:pStyle w:val="Textoindependiente"/>
              <w:spacing w:line="276" w:lineRule="auto"/>
              <w:jc w:val="center"/>
              <w:rPr>
                <w:rFonts w:ascii="Futura Lt BT" w:hAnsi="Futura Lt BT" w:cs="Segoe UI"/>
                <w:b w:val="0"/>
                <w:color w:val="FFFFFF" w:themeColor="background1"/>
                <w:sz w:val="24"/>
                <w:szCs w:val="24"/>
              </w:rPr>
            </w:pPr>
            <w:r w:rsidRPr="00D56A8B">
              <w:rPr>
                <w:rFonts w:ascii="Futura Lt BT" w:hAnsi="Futura Lt BT" w:cs="Segoe UI"/>
                <w:color w:val="FFFFFF" w:themeColor="background1"/>
                <w:sz w:val="24"/>
                <w:szCs w:val="24"/>
              </w:rPr>
              <w:t>Servicio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EAADB" w:themeFill="accent5" w:themeFillTint="99"/>
            <w:vAlign w:val="center"/>
          </w:tcPr>
          <w:p w14:paraId="1DF2AD4E" w14:textId="4E0E3290" w:rsidR="00D56A8B" w:rsidRPr="00D56A8B" w:rsidRDefault="00D56A8B" w:rsidP="005C4175">
            <w:pPr>
              <w:pStyle w:val="Textoindependiente"/>
              <w:spacing w:line="276" w:lineRule="auto"/>
              <w:jc w:val="center"/>
              <w:rPr>
                <w:rFonts w:ascii="Futura Lt BT" w:hAnsi="Futura Lt BT" w:cs="Segoe UI"/>
                <w:b w:val="0"/>
                <w:color w:val="FFFFFF" w:themeColor="background1"/>
                <w:sz w:val="24"/>
                <w:szCs w:val="24"/>
              </w:rPr>
            </w:pPr>
            <w:r w:rsidRPr="00D56A8B">
              <w:rPr>
                <w:rFonts w:ascii="Futura Lt BT" w:hAnsi="Futura Lt BT" w:cs="Segoe UI"/>
                <w:color w:val="FFFFFF" w:themeColor="background1"/>
                <w:sz w:val="24"/>
                <w:szCs w:val="24"/>
              </w:rPr>
              <w:t>Costo por única ocasión</w:t>
            </w:r>
          </w:p>
        </w:tc>
      </w:tr>
      <w:tr w:rsidR="00D56A8B" w:rsidRPr="00D56A8B" w14:paraId="3A95E3E2" w14:textId="77777777" w:rsidTr="005C417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520E0875" w14:textId="2AAA4062" w:rsidR="00D56A8B" w:rsidRPr="00D56A8B" w:rsidRDefault="00D56A8B" w:rsidP="005C4175">
            <w:pPr>
              <w:ind w:right="-46"/>
              <w:jc w:val="center"/>
              <w:rPr>
                <w:rFonts w:ascii="Futura Lt BT" w:hAnsi="Futura Lt BT"/>
                <w:bCs w:val="0"/>
                <w:sz w:val="24"/>
                <w:szCs w:val="24"/>
              </w:rPr>
            </w:pPr>
            <w:r w:rsidRPr="00D56A8B">
              <w:rPr>
                <w:rFonts w:ascii="Futura Lt BT" w:hAnsi="Futura Lt BT"/>
                <w:bCs w:val="0"/>
                <w:sz w:val="24"/>
                <w:szCs w:val="24"/>
              </w:rPr>
              <w:t xml:space="preserve">Atracción de Talento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</w:tcBorders>
            <w:shd w:val="clear" w:color="auto" w:fill="FFFFFF" w:themeFill="background1"/>
            <w:vAlign w:val="center"/>
          </w:tcPr>
          <w:p w14:paraId="7F675787" w14:textId="6CBF373D" w:rsidR="00D56A8B" w:rsidRPr="00390DE1" w:rsidRDefault="00D56A8B" w:rsidP="005C4175">
            <w:pPr>
              <w:spacing w:line="240" w:lineRule="auto"/>
              <w:ind w:left="0" w:right="0" w:firstLine="0"/>
              <w:jc w:val="center"/>
              <w:rPr>
                <w:rFonts w:ascii="Futura Lt BT" w:eastAsia="Times New Roman" w:hAnsi="Futura Lt BT" w:cs="Arial"/>
                <w:color w:val="auto"/>
                <w:sz w:val="20"/>
                <w:szCs w:val="20"/>
              </w:rPr>
            </w:pPr>
            <w:r w:rsidRPr="00390DE1">
              <w:rPr>
                <w:rFonts w:ascii="Futura Lt BT" w:hAnsi="Futura Lt BT" w:cs="Arial"/>
                <w:sz w:val="24"/>
                <w:szCs w:val="24"/>
              </w:rPr>
              <w:t xml:space="preserve">$   </w:t>
            </w:r>
            <w:r w:rsidR="00401C1D">
              <w:rPr>
                <w:rFonts w:ascii="Futura Lt BT" w:hAnsi="Futura Lt BT" w:cs="Arial"/>
                <w:sz w:val="24"/>
                <w:szCs w:val="24"/>
              </w:rPr>
              <w:t>4,250.00</w:t>
            </w:r>
            <w:r w:rsidRPr="00390DE1">
              <w:rPr>
                <w:rFonts w:ascii="Futura Lt BT" w:hAnsi="Futura Lt BT" w:cs="Arial"/>
                <w:sz w:val="24"/>
                <w:szCs w:val="24"/>
              </w:rPr>
              <w:t xml:space="preserve"> </w:t>
            </w:r>
          </w:p>
        </w:tc>
      </w:tr>
    </w:tbl>
    <w:p w14:paraId="2E17DD2B" w14:textId="16010769" w:rsidR="004A5364" w:rsidRPr="00D56A8B" w:rsidRDefault="004A5364" w:rsidP="009042B0">
      <w:pPr>
        <w:pStyle w:val="Textoindependiente"/>
        <w:ind w:left="360"/>
        <w:jc w:val="right"/>
        <w:rPr>
          <w:rFonts w:ascii="Futura Lt BT" w:hAnsi="Futura Lt BT" w:cs="Segoe UI"/>
          <w:b/>
          <w:i/>
          <w:color w:val="FF0000"/>
          <w:sz w:val="24"/>
          <w:szCs w:val="24"/>
        </w:rPr>
      </w:pPr>
      <w:r w:rsidRPr="00D56A8B">
        <w:rPr>
          <w:rFonts w:ascii="Futura Lt BT" w:hAnsi="Futura Lt BT" w:cs="Segoe UI"/>
          <w:b/>
          <w:i/>
          <w:color w:val="FF0000"/>
          <w:sz w:val="24"/>
          <w:szCs w:val="24"/>
        </w:rPr>
        <w:t>* Precio más IVA</w:t>
      </w:r>
    </w:p>
    <w:p w14:paraId="408609AE" w14:textId="608F519C" w:rsidR="00D56A8B" w:rsidRPr="00D56A8B" w:rsidRDefault="00D56A8B" w:rsidP="00D56A8B">
      <w:pPr>
        <w:pStyle w:val="Textoindependiente"/>
        <w:ind w:left="360"/>
        <w:jc w:val="left"/>
        <w:rPr>
          <w:rFonts w:ascii="Futura Lt BT" w:hAnsi="Futura Lt BT" w:cs="Segoe UI"/>
          <w:b/>
          <w:i/>
          <w:color w:val="FF0000"/>
          <w:sz w:val="24"/>
          <w:szCs w:val="24"/>
        </w:rPr>
      </w:pPr>
    </w:p>
    <w:p w14:paraId="40465889" w14:textId="65BF49B9" w:rsidR="00D56A8B" w:rsidRDefault="00D56A8B" w:rsidP="004B6B8D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</w:p>
    <w:p w14:paraId="06FFC1BD" w14:textId="77777777" w:rsidR="00F12366" w:rsidRPr="00D56A8B" w:rsidRDefault="00F12366" w:rsidP="004B6B8D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</w:p>
    <w:p w14:paraId="648C76AD" w14:textId="1879A4BA" w:rsidR="004A5364" w:rsidRPr="00D56A8B" w:rsidRDefault="004A5364" w:rsidP="00322619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b/>
          <w:color w:val="0070C0"/>
          <w:sz w:val="24"/>
          <w:szCs w:val="24"/>
        </w:rPr>
        <w:t>Valor Agregado:</w:t>
      </w:r>
    </w:p>
    <w:p w14:paraId="7BB1A7F1" w14:textId="77777777" w:rsidR="004A5364" w:rsidRPr="00D56A8B" w:rsidRDefault="004A5364" w:rsidP="004A5364">
      <w:pPr>
        <w:pStyle w:val="Textoindependiente"/>
        <w:rPr>
          <w:rFonts w:ascii="Futura Lt BT" w:hAnsi="Futura Lt BT" w:cs="Segoe UI"/>
          <w:sz w:val="24"/>
          <w:szCs w:val="24"/>
        </w:rPr>
      </w:pPr>
    </w:p>
    <w:p w14:paraId="2443AA0C" w14:textId="7DAF999A" w:rsidR="0082365A" w:rsidRPr="00D56A8B" w:rsidRDefault="0082365A" w:rsidP="0082365A">
      <w:pPr>
        <w:pStyle w:val="Prrafodelista"/>
        <w:numPr>
          <w:ilvl w:val="0"/>
          <w:numId w:val="15"/>
        </w:numPr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>El proceso MEXBANKING S.A. DE C.V. involucra la mejora continua, lo cual significa que constantemente estaremos evaluando los procesos con el fin de eficientar la operación.</w:t>
      </w:r>
    </w:p>
    <w:p w14:paraId="52DF48E1" w14:textId="77777777" w:rsidR="0082365A" w:rsidRPr="00D56A8B" w:rsidRDefault="0082365A" w:rsidP="0082365A">
      <w:pPr>
        <w:pStyle w:val="Prrafodelista"/>
        <w:numPr>
          <w:ilvl w:val="0"/>
          <w:numId w:val="15"/>
        </w:numPr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>Todos nuestros procesos son 100% auditables.</w:t>
      </w:r>
    </w:p>
    <w:p w14:paraId="5AFBB442" w14:textId="77777777" w:rsidR="0082365A" w:rsidRPr="00D56A8B" w:rsidRDefault="0082365A" w:rsidP="0082365A">
      <w:pPr>
        <w:pStyle w:val="Prrafodelista"/>
        <w:numPr>
          <w:ilvl w:val="0"/>
          <w:numId w:val="15"/>
        </w:numPr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>Ofrecemos transparencia en nuestras acciones y decisiones.</w:t>
      </w:r>
    </w:p>
    <w:p w14:paraId="5A62F5FA" w14:textId="424FA21B" w:rsidR="00B66CF7" w:rsidRPr="00D56A8B" w:rsidRDefault="00B66CF7" w:rsidP="00915C2E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</w:p>
    <w:p w14:paraId="040AB3F6" w14:textId="29A6A927" w:rsidR="0082365A" w:rsidRPr="00D56A8B" w:rsidRDefault="0082365A" w:rsidP="00915C2E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</w:p>
    <w:p w14:paraId="3638B9EE" w14:textId="47E940AD" w:rsidR="004A5364" w:rsidRPr="00D56A8B" w:rsidRDefault="004A5364" w:rsidP="00D56A8B">
      <w:pPr>
        <w:ind w:left="0" w:firstLine="0"/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b/>
          <w:color w:val="0070C0"/>
          <w:sz w:val="24"/>
          <w:szCs w:val="24"/>
        </w:rPr>
        <w:t>Condiciones:</w:t>
      </w:r>
    </w:p>
    <w:p w14:paraId="3941AFEF" w14:textId="5AA98612" w:rsidR="004A5364" w:rsidRPr="00D56A8B" w:rsidRDefault="004A5364" w:rsidP="004A5364">
      <w:pPr>
        <w:pStyle w:val="Textoindependiente"/>
        <w:rPr>
          <w:rFonts w:ascii="Futura Lt BT" w:hAnsi="Futura Lt BT" w:cs="Segoe UI"/>
          <w:sz w:val="24"/>
          <w:szCs w:val="24"/>
        </w:rPr>
      </w:pPr>
    </w:p>
    <w:p w14:paraId="0FD669CF" w14:textId="77777777" w:rsidR="0082365A" w:rsidRPr="00D56A8B" w:rsidRDefault="0082365A" w:rsidP="0082365A">
      <w:pPr>
        <w:pStyle w:val="Prrafodelista"/>
        <w:numPr>
          <w:ilvl w:val="0"/>
          <w:numId w:val="16"/>
        </w:numPr>
        <w:spacing w:after="200" w:line="276" w:lineRule="auto"/>
        <w:ind w:right="0"/>
        <w:jc w:val="left"/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>Esta propuesta está hecha con base a la información otorgada inicialmente por el cliente ante la variación +/- 15% se recotizará el servicio.</w:t>
      </w:r>
    </w:p>
    <w:p w14:paraId="2FA5ED69" w14:textId="6A60A5FD" w:rsidR="0082365A" w:rsidRPr="00D56A8B" w:rsidRDefault="0082365A" w:rsidP="0082365A">
      <w:pPr>
        <w:pStyle w:val="Prrafodelista"/>
        <w:numPr>
          <w:ilvl w:val="0"/>
          <w:numId w:val="16"/>
        </w:numPr>
        <w:spacing w:after="200" w:line="276" w:lineRule="auto"/>
        <w:ind w:right="0"/>
        <w:jc w:val="left"/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>Cualquier elemento adicional</w:t>
      </w:r>
      <w:r w:rsidR="009975C1"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 xml:space="preserve"> en el servicio</w:t>
      </w:r>
      <w:r w:rsidRPr="00D56A8B"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  <w:t xml:space="preserve"> se facturará por separado.</w:t>
      </w:r>
    </w:p>
    <w:p w14:paraId="0B91AC5D" w14:textId="77777777" w:rsidR="0082365A" w:rsidRPr="00D56A8B" w:rsidRDefault="0082365A" w:rsidP="0082365A">
      <w:pPr>
        <w:pStyle w:val="Prrafodelista"/>
        <w:numPr>
          <w:ilvl w:val="0"/>
          <w:numId w:val="16"/>
        </w:numPr>
        <w:spacing w:after="200" w:line="276" w:lineRule="auto"/>
        <w:ind w:right="0"/>
        <w:jc w:val="left"/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hAnsi="Futura Lt BT"/>
          <w:sz w:val="24"/>
          <w:szCs w:val="24"/>
        </w:rPr>
        <w:t xml:space="preserve">A cualquier variación extraordinaria se le aplicará un 35% sobre el valor de esta. </w:t>
      </w:r>
    </w:p>
    <w:p w14:paraId="65DB4D6A" w14:textId="5630DE3E" w:rsidR="0082365A" w:rsidRPr="00D56A8B" w:rsidRDefault="0082365A" w:rsidP="009975C1">
      <w:pPr>
        <w:pStyle w:val="Prrafodelista"/>
        <w:numPr>
          <w:ilvl w:val="0"/>
          <w:numId w:val="16"/>
        </w:numPr>
        <w:spacing w:after="200" w:line="276" w:lineRule="auto"/>
        <w:ind w:right="0"/>
        <w:jc w:val="left"/>
        <w:rPr>
          <w:rFonts w:ascii="Futura Lt BT" w:eastAsia="Times New Roman" w:hAnsi="Futura Lt BT"/>
          <w:color w:val="auto"/>
          <w:sz w:val="24"/>
          <w:szCs w:val="24"/>
          <w:lang w:val="es-ES" w:eastAsia="es-ES"/>
        </w:rPr>
      </w:pPr>
      <w:r w:rsidRPr="00D56A8B">
        <w:rPr>
          <w:rFonts w:ascii="Futura Lt BT" w:hAnsi="Futura Lt BT"/>
          <w:sz w:val="24"/>
          <w:szCs w:val="24"/>
        </w:rPr>
        <w:t>El plazo de crédito es de 15 días naturales, una vez emitida la factura.</w:t>
      </w:r>
    </w:p>
    <w:p w14:paraId="2935B905" w14:textId="77777777" w:rsidR="0082365A" w:rsidRPr="00D56A8B" w:rsidRDefault="0082365A" w:rsidP="0082365A">
      <w:pPr>
        <w:pStyle w:val="Textoindependiente"/>
        <w:rPr>
          <w:rFonts w:ascii="Futura Lt BT" w:hAnsi="Futura Lt BT" w:cs="Segoe UI"/>
          <w:i/>
          <w:sz w:val="24"/>
          <w:szCs w:val="24"/>
        </w:rPr>
      </w:pPr>
      <w:r w:rsidRPr="00D56A8B">
        <w:rPr>
          <w:rFonts w:ascii="Futura Lt BT" w:hAnsi="Futura Lt BT" w:cs="Segoe UI"/>
          <w:i/>
          <w:sz w:val="24"/>
          <w:szCs w:val="24"/>
        </w:rPr>
        <w:t>A todos los costos presentados anteriormente deberá agregar el 16% de I.V.A. Todas nuestras facturas son deducibles de impuesto.</w:t>
      </w:r>
    </w:p>
    <w:p w14:paraId="0D07C2AC" w14:textId="77777777" w:rsidR="0082365A" w:rsidRPr="00D56A8B" w:rsidRDefault="0082365A" w:rsidP="0082365A">
      <w:pPr>
        <w:spacing w:line="240" w:lineRule="auto"/>
        <w:rPr>
          <w:rFonts w:ascii="Futura Lt BT" w:hAnsi="Futura Lt BT"/>
          <w:sz w:val="24"/>
          <w:szCs w:val="24"/>
        </w:rPr>
      </w:pPr>
    </w:p>
    <w:p w14:paraId="7DC3E964" w14:textId="77777777" w:rsidR="0082365A" w:rsidRPr="00D56A8B" w:rsidRDefault="0082365A" w:rsidP="0082365A">
      <w:pPr>
        <w:spacing w:line="240" w:lineRule="auto"/>
        <w:rPr>
          <w:rFonts w:ascii="Futura Lt BT" w:hAnsi="Futura Lt BT"/>
          <w:sz w:val="24"/>
          <w:szCs w:val="24"/>
        </w:rPr>
      </w:pPr>
      <w:r w:rsidRPr="00D56A8B">
        <w:rPr>
          <w:rFonts w:ascii="Futura Lt BT" w:hAnsi="Futura Lt BT"/>
          <w:sz w:val="24"/>
          <w:szCs w:val="24"/>
        </w:rPr>
        <w:t>La vigencia de esta cotización es de 30 días a partir de la fecha de su elaboración.</w:t>
      </w:r>
    </w:p>
    <w:p w14:paraId="5FDDA846" w14:textId="77777777" w:rsidR="0082365A" w:rsidRPr="00D56A8B" w:rsidRDefault="0082365A" w:rsidP="0082365A">
      <w:pPr>
        <w:spacing w:line="240" w:lineRule="auto"/>
        <w:rPr>
          <w:rFonts w:ascii="Futura Lt BT" w:hAnsi="Futura Lt BT"/>
          <w:b/>
          <w:sz w:val="24"/>
          <w:szCs w:val="24"/>
        </w:rPr>
      </w:pPr>
    </w:p>
    <w:p w14:paraId="558D6483" w14:textId="77777777" w:rsidR="0082365A" w:rsidRPr="00D56A8B" w:rsidRDefault="0082365A" w:rsidP="0082365A">
      <w:pPr>
        <w:spacing w:line="240" w:lineRule="auto"/>
        <w:rPr>
          <w:rFonts w:ascii="Futura Lt BT" w:hAnsi="Futura Lt BT"/>
          <w:b/>
          <w:sz w:val="24"/>
          <w:szCs w:val="24"/>
        </w:rPr>
      </w:pPr>
      <w:r w:rsidRPr="00D56A8B">
        <w:rPr>
          <w:rFonts w:ascii="Futura Lt BT" w:hAnsi="Futura Lt BT"/>
          <w:b/>
          <w:sz w:val="24"/>
          <w:szCs w:val="24"/>
        </w:rPr>
        <w:t>La cancelación de la requisición de personal causará un 30% sobre el costo acordado (más I.V.A.).</w:t>
      </w:r>
    </w:p>
    <w:p w14:paraId="36CD923F" w14:textId="77777777" w:rsidR="004A5364" w:rsidRDefault="004A5364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61F7670E" w14:textId="77777777" w:rsidR="00F12366" w:rsidRDefault="00F12366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139895FA" w14:textId="77777777" w:rsidR="00F12366" w:rsidRDefault="00F12366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75569392" w14:textId="77777777" w:rsidR="00F12366" w:rsidRDefault="00F12366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5A3B6034" w14:textId="77777777" w:rsidR="00F12366" w:rsidRDefault="00F12366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0C70C1FC" w14:textId="77777777" w:rsidR="00F12366" w:rsidRPr="00D56A8B" w:rsidRDefault="00F12366" w:rsidP="004A5364">
      <w:pPr>
        <w:spacing w:line="240" w:lineRule="auto"/>
        <w:rPr>
          <w:rFonts w:ascii="Futura Lt BT" w:hAnsi="Futura Lt BT"/>
          <w:sz w:val="24"/>
          <w:szCs w:val="24"/>
        </w:rPr>
      </w:pPr>
    </w:p>
    <w:p w14:paraId="07705661" w14:textId="77777777" w:rsidR="004A5364" w:rsidRPr="00D56A8B" w:rsidRDefault="004A5364" w:rsidP="004A5364">
      <w:pPr>
        <w:pStyle w:val="Ttulo2"/>
        <w:rPr>
          <w:rFonts w:ascii="Futura Lt BT" w:hAnsi="Futura Lt BT" w:cs="Segoe UI"/>
          <w:sz w:val="24"/>
          <w:szCs w:val="24"/>
        </w:rPr>
      </w:pPr>
    </w:p>
    <w:p w14:paraId="7BAE7265" w14:textId="77777777" w:rsidR="004A5364" w:rsidRPr="00D56A8B" w:rsidRDefault="004A5364" w:rsidP="004A5364">
      <w:pPr>
        <w:pStyle w:val="Ttulo2"/>
        <w:rPr>
          <w:rFonts w:ascii="Futura Lt BT" w:hAnsi="Futura Lt BT" w:cs="Segoe UI"/>
          <w:sz w:val="24"/>
          <w:szCs w:val="24"/>
        </w:rPr>
      </w:pPr>
      <w:r w:rsidRPr="00D56A8B">
        <w:rPr>
          <w:rFonts w:ascii="Futura Lt BT" w:hAnsi="Futura Lt BT" w:cs="Segoe UI"/>
          <w:sz w:val="24"/>
          <w:szCs w:val="24"/>
        </w:rPr>
        <w:t>Atentamente,</w:t>
      </w:r>
    </w:p>
    <w:p w14:paraId="6E677E81" w14:textId="77777777" w:rsidR="004A5364" w:rsidRPr="00D56A8B" w:rsidRDefault="004A5364" w:rsidP="004A5364">
      <w:pPr>
        <w:ind w:right="111"/>
        <w:jc w:val="center"/>
        <w:rPr>
          <w:rFonts w:ascii="Futura Lt BT" w:hAnsi="Futura Lt BT"/>
          <w:b/>
          <w:color w:val="0070C0"/>
          <w:sz w:val="24"/>
          <w:szCs w:val="24"/>
        </w:rPr>
      </w:pPr>
      <w:r w:rsidRPr="00D56A8B">
        <w:rPr>
          <w:rFonts w:ascii="Futura Lt BT" w:hAnsi="Futura Lt BT"/>
          <w:b/>
          <w:color w:val="0070C0"/>
          <w:sz w:val="24"/>
          <w:szCs w:val="24"/>
        </w:rPr>
        <w:t>Omar Martínez Palma</w:t>
      </w:r>
    </w:p>
    <w:p w14:paraId="136D17C6" w14:textId="41129660" w:rsidR="004A5364" w:rsidRPr="00D56A8B" w:rsidRDefault="006514EF" w:rsidP="004A5364">
      <w:pPr>
        <w:spacing w:line="237" w:lineRule="auto"/>
        <w:ind w:right="1"/>
        <w:jc w:val="center"/>
        <w:rPr>
          <w:rFonts w:ascii="Futura Lt BT" w:hAnsi="Futura Lt BT"/>
          <w:b/>
          <w:sz w:val="24"/>
          <w:szCs w:val="24"/>
        </w:rPr>
      </w:pPr>
      <w:hyperlink r:id="rId8" w:history="1">
        <w:r w:rsidRPr="00D56A8B">
          <w:rPr>
            <w:rStyle w:val="Hipervnculo"/>
            <w:rFonts w:ascii="Futura Lt BT" w:hAnsi="Futura Lt BT"/>
            <w:sz w:val="24"/>
            <w:szCs w:val="24"/>
          </w:rPr>
          <w:t>omarm@qsmex.com</w:t>
        </w:r>
      </w:hyperlink>
    </w:p>
    <w:p w14:paraId="5B35B29D" w14:textId="069F8D98" w:rsidR="004A5364" w:rsidRPr="001334B8" w:rsidRDefault="00175E32" w:rsidP="004A5364">
      <w:pPr>
        <w:ind w:right="-31"/>
        <w:jc w:val="center"/>
        <w:rPr>
          <w:rFonts w:ascii="Futura Lt BT" w:hAnsi="Futura Lt BT"/>
          <w:sz w:val="24"/>
          <w:szCs w:val="24"/>
        </w:rPr>
      </w:pPr>
      <w:r>
        <w:rPr>
          <w:rFonts w:ascii="Futura Lt BT" w:hAnsi="Futura Lt BT"/>
          <w:b/>
          <w:sz w:val="24"/>
          <w:szCs w:val="24"/>
        </w:rPr>
        <w:t xml:space="preserve">GERENTE COMERCIAL Y </w:t>
      </w:r>
      <w:r w:rsidR="001334B8">
        <w:rPr>
          <w:rFonts w:ascii="Futura Lt BT" w:hAnsi="Futura Lt BT"/>
          <w:b/>
          <w:sz w:val="24"/>
          <w:szCs w:val="24"/>
        </w:rPr>
        <w:t>OPERACIONES</w:t>
      </w:r>
      <w:r w:rsidR="004A5364" w:rsidRPr="001334B8">
        <w:rPr>
          <w:rFonts w:ascii="Futura Lt BT" w:hAnsi="Futura Lt BT"/>
          <w:sz w:val="24"/>
          <w:szCs w:val="24"/>
        </w:rPr>
        <w:t xml:space="preserve"> </w:t>
      </w:r>
    </w:p>
    <w:p w14:paraId="361206E7" w14:textId="77777777" w:rsidR="0010526E" w:rsidRPr="00D56A8B" w:rsidRDefault="0010526E" w:rsidP="0010526E">
      <w:pPr>
        <w:spacing w:line="259" w:lineRule="auto"/>
        <w:ind w:left="-5"/>
        <w:jc w:val="center"/>
        <w:rPr>
          <w:rFonts w:ascii="Futura Lt BT" w:hAnsi="Futura Lt BT"/>
          <w:sz w:val="24"/>
          <w:szCs w:val="24"/>
        </w:rPr>
      </w:pPr>
    </w:p>
    <w:p w14:paraId="6C9FABE6" w14:textId="77777777" w:rsidR="004258A9" w:rsidRPr="00D56A8B" w:rsidRDefault="004258A9" w:rsidP="008E2112">
      <w:pPr>
        <w:tabs>
          <w:tab w:val="left" w:pos="4010"/>
        </w:tabs>
        <w:jc w:val="center"/>
        <w:rPr>
          <w:rFonts w:ascii="Futura Lt BT" w:hAnsi="Futura Lt BT"/>
          <w:sz w:val="24"/>
          <w:szCs w:val="24"/>
        </w:rPr>
      </w:pPr>
    </w:p>
    <w:p w14:paraId="44928A8B" w14:textId="77777777" w:rsidR="004258A9" w:rsidRPr="00D56A8B" w:rsidRDefault="004258A9" w:rsidP="008E2112">
      <w:pPr>
        <w:tabs>
          <w:tab w:val="left" w:pos="4010"/>
        </w:tabs>
        <w:jc w:val="center"/>
        <w:rPr>
          <w:rFonts w:ascii="Futura Lt BT" w:hAnsi="Futura Lt BT"/>
          <w:sz w:val="24"/>
          <w:szCs w:val="24"/>
        </w:rPr>
      </w:pPr>
    </w:p>
    <w:p w14:paraId="47805002" w14:textId="77777777" w:rsidR="004258A9" w:rsidRPr="00D56A8B" w:rsidRDefault="004258A9" w:rsidP="008D472E">
      <w:pPr>
        <w:tabs>
          <w:tab w:val="left" w:pos="4010"/>
        </w:tabs>
        <w:ind w:left="0" w:firstLine="0"/>
        <w:rPr>
          <w:rFonts w:ascii="Futura Lt BT" w:hAnsi="Futura Lt BT"/>
          <w:sz w:val="24"/>
          <w:szCs w:val="24"/>
        </w:rPr>
      </w:pPr>
    </w:p>
    <w:p w14:paraId="208A44CE" w14:textId="77777777" w:rsidR="004258A9" w:rsidRPr="00D56A8B" w:rsidRDefault="004258A9" w:rsidP="008E2112">
      <w:pPr>
        <w:tabs>
          <w:tab w:val="left" w:pos="4010"/>
        </w:tabs>
        <w:jc w:val="center"/>
        <w:rPr>
          <w:rFonts w:ascii="Futura Lt BT" w:hAnsi="Futura Lt BT"/>
          <w:sz w:val="24"/>
          <w:szCs w:val="24"/>
        </w:rPr>
      </w:pPr>
    </w:p>
    <w:p w14:paraId="737E51C6" w14:textId="77777777" w:rsidR="00D24F36" w:rsidRPr="00D56A8B" w:rsidRDefault="00D24F36" w:rsidP="004A5364">
      <w:pPr>
        <w:ind w:left="0" w:firstLine="0"/>
        <w:rPr>
          <w:rFonts w:ascii="Futura Lt BT" w:hAnsi="Futura Lt BT"/>
          <w:sz w:val="24"/>
          <w:szCs w:val="24"/>
        </w:rPr>
      </w:pPr>
    </w:p>
    <w:sectPr w:rsidR="00D24F36" w:rsidRPr="00D56A8B" w:rsidSect="009A1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49" w:right="1073" w:bottom="567" w:left="1133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51616" w14:textId="77777777" w:rsidR="00C24B5F" w:rsidRDefault="00C24B5F" w:rsidP="009C3182">
      <w:pPr>
        <w:spacing w:line="240" w:lineRule="auto"/>
      </w:pPr>
      <w:r>
        <w:separator/>
      </w:r>
    </w:p>
  </w:endnote>
  <w:endnote w:type="continuationSeparator" w:id="0">
    <w:p w14:paraId="2179E754" w14:textId="77777777" w:rsidR="00C24B5F" w:rsidRDefault="00C24B5F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2C33" w14:textId="77777777" w:rsidR="00967F8B" w:rsidRDefault="00967F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44A9" w14:textId="5D037ED1" w:rsidR="00B718D7" w:rsidRPr="00F12366" w:rsidRDefault="0087017D" w:rsidP="0087017D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FA575D" wp14:editId="2DC59C9C">
              <wp:simplePos x="0" y="0"/>
              <wp:positionH relativeFrom="margin">
                <wp:align>left</wp:align>
              </wp:positionH>
              <wp:positionV relativeFrom="paragraph">
                <wp:posOffset>-60959</wp:posOffset>
              </wp:positionV>
              <wp:extent cx="6096000" cy="0"/>
              <wp:effectExtent l="0" t="19050" r="3810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7C9A9" id="Conector recto 15288139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8pt" to="480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" strokecolor="#2e74b5 [2404]" strokeweight="5pt">
              <v:stroke linestyle="thickThin" joinstyle="miter"/>
              <w10:wrap anchorx="margin"/>
            </v:line>
          </w:pict>
        </mc:Fallback>
      </mc:AlternateContent>
    </w:r>
    <w:r w:rsidR="003C0B9C">
      <w:rPr>
        <w:rFonts w:ascii="Futura Lt BT" w:hAnsi="Futura Lt BT"/>
        <w:b/>
        <w:bCs/>
        <w:sz w:val="20"/>
        <w:szCs w:val="20"/>
        <w:lang w:val="en-US"/>
      </w:rPr>
      <w:t xml:space="preserve">                         </w:t>
    </w:r>
    <w:r w:rsidRPr="00F12366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F12366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F12366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F12366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</w:t>
        </w:r>
      </w:sdtContent>
    </w:sdt>
    <w:r w:rsidRPr="00F12366">
      <w:rPr>
        <w:rFonts w:ascii="Futura Lt BT" w:hAnsi="Futura Lt BT"/>
        <w:b/>
        <w:bCs/>
        <w:sz w:val="20"/>
        <w:szCs w:val="20"/>
        <w:lang w:val="en-US"/>
      </w:rPr>
      <w:t xml:space="preserve"> </w:t>
    </w:r>
    <w:r w:rsidR="003C0B9C">
      <w:rPr>
        <w:rFonts w:ascii="Futura Lt BT" w:hAnsi="Futura Lt BT"/>
        <w:b/>
        <w:bCs/>
        <w:sz w:val="20"/>
        <w:szCs w:val="20"/>
        <w:lang w:val="en-US"/>
      </w:rPr>
      <w:t xml:space="preserve">    </w:t>
    </w:r>
    <w:r w:rsidRPr="00F12366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F</w: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5CEDC8" wp14:editId="54B1BB8E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140581B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5CEDC8" id="Rectangle 12" o:spid="_x0000_s1026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0140581B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12366">
      <w:rPr>
        <w:rFonts w:ascii="Futura Lt BT" w:hAnsi="Futura Lt BT"/>
        <w:b/>
        <w:bCs/>
        <w:sz w:val="20"/>
        <w:szCs w:val="20"/>
        <w:lang w:val="en-US"/>
      </w:rPr>
      <w:t>9PNO-COM-01.0</w:t>
    </w:r>
    <w:r w:rsidR="00967F8B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BF1B" w14:textId="77777777" w:rsidR="00967F8B" w:rsidRDefault="00967F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2EF50" w14:textId="77777777" w:rsidR="00C24B5F" w:rsidRDefault="00C24B5F" w:rsidP="009C3182">
      <w:pPr>
        <w:spacing w:line="240" w:lineRule="auto"/>
      </w:pPr>
      <w:r>
        <w:separator/>
      </w:r>
    </w:p>
  </w:footnote>
  <w:footnote w:type="continuationSeparator" w:id="0">
    <w:p w14:paraId="7BF20860" w14:textId="77777777" w:rsidR="00C24B5F" w:rsidRDefault="00C24B5F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E1D1" w14:textId="77777777" w:rsidR="00967F8B" w:rsidRDefault="00967F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178"/>
      <w:gridCol w:w="5330"/>
      <w:gridCol w:w="1276"/>
      <w:gridCol w:w="1240"/>
    </w:tblGrid>
    <w:tr w:rsidR="00967F8B" w14:paraId="7B66DE1F" w14:textId="77777777" w:rsidTr="00967F8B">
      <w:trPr>
        <w:trHeight w:val="567"/>
      </w:trPr>
      <w:tc>
        <w:tcPr>
          <w:tcW w:w="2178" w:type="dxa"/>
          <w:vMerge w:val="restart"/>
          <w:vAlign w:val="center"/>
        </w:tcPr>
        <w:p w14:paraId="2B049624" w14:textId="69DA6DF5" w:rsidR="00967F8B" w:rsidRDefault="00967F8B" w:rsidP="0087017D">
          <w:pPr>
            <w:pStyle w:val="Encabezado"/>
            <w:ind w:left="0" w:right="283" w:firstLine="0"/>
            <w:jc w:val="center"/>
          </w:pPr>
        </w:p>
      </w:tc>
      <w:tc>
        <w:tcPr>
          <w:tcW w:w="5330" w:type="dxa"/>
          <w:vMerge w:val="restart"/>
          <w:vAlign w:val="center"/>
        </w:tcPr>
        <w:p w14:paraId="5B67AC75" w14:textId="77777777" w:rsidR="00967F8B" w:rsidRPr="0087017D" w:rsidRDefault="00967F8B" w:rsidP="0087017D">
          <w:pPr>
            <w:pStyle w:val="Encabezado"/>
            <w:ind w:left="0" w:right="283" w:firstLine="0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A00A889" w14:textId="35AE0440" w:rsidR="00967F8B" w:rsidRDefault="00967F8B" w:rsidP="0087017D">
          <w:pPr>
            <w:pStyle w:val="Encabezado"/>
            <w:ind w:left="0" w:right="283" w:firstLine="0"/>
            <w:jc w:val="center"/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COTIZACIÓN DE SERVICIOS ESPECIALIZADOS</w:t>
          </w:r>
        </w:p>
      </w:tc>
      <w:tc>
        <w:tcPr>
          <w:tcW w:w="1276" w:type="dxa"/>
          <w:vAlign w:val="center"/>
        </w:tcPr>
        <w:p w14:paraId="156F3F9B" w14:textId="472B439F" w:rsidR="00967F8B" w:rsidRPr="0087017D" w:rsidRDefault="00967F8B" w:rsidP="0087017D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61CE069F" wp14:editId="32873C1D">
                <wp:extent cx="630000" cy="630000"/>
                <wp:effectExtent l="0" t="0" r="0" b="0"/>
                <wp:docPr id="711935406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1935406" name="Imagen 3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dxa"/>
          <w:vAlign w:val="center"/>
        </w:tcPr>
        <w:p w14:paraId="364E7838" w14:textId="068789D3" w:rsidR="00967F8B" w:rsidRPr="0087017D" w:rsidRDefault="00967F8B" w:rsidP="0087017D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18BF18B4" wp14:editId="48FCB4B6">
                <wp:extent cx="630000" cy="630000"/>
                <wp:effectExtent l="0" t="0" r="0" b="0"/>
                <wp:docPr id="1959268551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268551" name="Imagen 4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7F8B" w14:paraId="436F412F" w14:textId="77777777" w:rsidTr="00967F8B">
      <w:trPr>
        <w:trHeight w:val="567"/>
      </w:trPr>
      <w:tc>
        <w:tcPr>
          <w:tcW w:w="2178" w:type="dxa"/>
          <w:vMerge/>
        </w:tcPr>
        <w:p w14:paraId="34644D0A" w14:textId="77777777" w:rsidR="0087017D" w:rsidRDefault="0087017D" w:rsidP="0066721F">
          <w:pPr>
            <w:pStyle w:val="Encabezado"/>
            <w:ind w:left="0" w:right="283" w:firstLine="0"/>
          </w:pPr>
        </w:p>
      </w:tc>
      <w:tc>
        <w:tcPr>
          <w:tcW w:w="5330" w:type="dxa"/>
          <w:vMerge/>
        </w:tcPr>
        <w:p w14:paraId="06EC4331" w14:textId="77777777" w:rsidR="0087017D" w:rsidRDefault="0087017D" w:rsidP="0066721F">
          <w:pPr>
            <w:pStyle w:val="Encabezado"/>
            <w:ind w:left="0" w:right="283" w:firstLine="0"/>
          </w:pPr>
        </w:p>
      </w:tc>
      <w:tc>
        <w:tcPr>
          <w:tcW w:w="2516" w:type="dxa"/>
          <w:gridSpan w:val="2"/>
        </w:tcPr>
        <w:p w14:paraId="30DA5803" w14:textId="35684E9A" w:rsidR="0087017D" w:rsidRDefault="00967F8B" w:rsidP="0066721F">
          <w:pPr>
            <w:pStyle w:val="Encabezado"/>
            <w:ind w:left="0" w:right="283" w:firstLine="0"/>
          </w:pPr>
          <w:r w:rsidRPr="0087017D">
            <w:rPr>
              <w:rFonts w:ascii="Futura Lt BT" w:hAnsi="Futura Lt BT"/>
              <w:b/>
              <w:bCs/>
              <w:sz w:val="20"/>
              <w:szCs w:val="20"/>
            </w:rPr>
            <w:t xml:space="preserve">Área: </w:t>
          </w:r>
          <w:r w:rsidRPr="00967F8B">
            <w:rPr>
              <w:rFonts w:ascii="Futura Lt BT" w:hAnsi="Futura Lt BT"/>
              <w:sz w:val="20"/>
              <w:szCs w:val="20"/>
            </w:rPr>
            <w:t>COMERCIAL</w:t>
          </w:r>
        </w:p>
      </w:tc>
    </w:tr>
  </w:tbl>
  <w:p w14:paraId="561F6C4B" w14:textId="220B613D" w:rsidR="009C3182" w:rsidRPr="00224508" w:rsidRDefault="009C3182" w:rsidP="0066721F">
    <w:pPr>
      <w:pStyle w:val="Encabezado"/>
      <w:ind w:left="0" w:right="283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9B4C" w14:textId="77777777" w:rsidR="00967F8B" w:rsidRDefault="00967F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04"/>
    <w:multiLevelType w:val="hybridMultilevel"/>
    <w:tmpl w:val="8166C5A2"/>
    <w:lvl w:ilvl="0" w:tplc="656C7E66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A2"/>
    <w:multiLevelType w:val="hybridMultilevel"/>
    <w:tmpl w:val="224AC030"/>
    <w:lvl w:ilvl="0" w:tplc="8E409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D062D4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0C8487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C68ECE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0BF2AC3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103623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4EFEEF9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5D0494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654EEDA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80404DC"/>
    <w:multiLevelType w:val="hybridMultilevel"/>
    <w:tmpl w:val="2982B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5C78DC"/>
    <w:multiLevelType w:val="hybridMultilevel"/>
    <w:tmpl w:val="B29819CA"/>
    <w:lvl w:ilvl="0" w:tplc="9446A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23637B"/>
    <w:multiLevelType w:val="hybridMultilevel"/>
    <w:tmpl w:val="5D5035E6"/>
    <w:lvl w:ilvl="0" w:tplc="02D86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utura Lt BT" w:hAnsi="Futura Lt BT" w:hint="default"/>
      </w:rPr>
    </w:lvl>
    <w:lvl w:ilvl="1" w:tplc="23E2F2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utura Lt BT" w:hAnsi="Futura Lt BT" w:hint="default"/>
      </w:rPr>
    </w:lvl>
    <w:lvl w:ilvl="2" w:tplc="9CA60B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utura Lt BT" w:hAnsi="Futura Lt BT" w:hint="default"/>
      </w:rPr>
    </w:lvl>
    <w:lvl w:ilvl="3" w:tplc="A9E64D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utura Lt BT" w:hAnsi="Futura Lt BT" w:hint="default"/>
      </w:rPr>
    </w:lvl>
    <w:lvl w:ilvl="4" w:tplc="C0B4406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utura Lt BT" w:hAnsi="Futura Lt BT" w:hint="default"/>
      </w:rPr>
    </w:lvl>
    <w:lvl w:ilvl="5" w:tplc="3508C1F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utura Lt BT" w:hAnsi="Futura Lt BT" w:hint="default"/>
      </w:rPr>
    </w:lvl>
    <w:lvl w:ilvl="6" w:tplc="2D5460E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utura Lt BT" w:hAnsi="Futura Lt BT" w:hint="default"/>
      </w:rPr>
    </w:lvl>
    <w:lvl w:ilvl="7" w:tplc="7AB02F4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utura Lt BT" w:hAnsi="Futura Lt BT" w:hint="default"/>
      </w:rPr>
    </w:lvl>
    <w:lvl w:ilvl="8" w:tplc="01F4565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utura Lt BT" w:hAnsi="Futura Lt BT" w:hint="default"/>
      </w:rPr>
    </w:lvl>
  </w:abstractNum>
  <w:abstractNum w:abstractNumId="12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0438C"/>
    <w:multiLevelType w:val="hybridMultilevel"/>
    <w:tmpl w:val="C3C28E9C"/>
    <w:lvl w:ilvl="0" w:tplc="70D65860">
      <w:start w:val="3"/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13745664">
    <w:abstractNumId w:val="14"/>
  </w:num>
  <w:num w:numId="2" w16cid:durableId="1485195760">
    <w:abstractNumId w:val="8"/>
  </w:num>
  <w:num w:numId="3" w16cid:durableId="1330324532">
    <w:abstractNumId w:val="15"/>
  </w:num>
  <w:num w:numId="4" w16cid:durableId="167987026">
    <w:abstractNumId w:val="6"/>
  </w:num>
  <w:num w:numId="5" w16cid:durableId="1318340314">
    <w:abstractNumId w:val="2"/>
  </w:num>
  <w:num w:numId="6" w16cid:durableId="667633396">
    <w:abstractNumId w:val="5"/>
  </w:num>
  <w:num w:numId="7" w16cid:durableId="893810101">
    <w:abstractNumId w:val="12"/>
  </w:num>
  <w:num w:numId="8" w16cid:durableId="976762377">
    <w:abstractNumId w:val="7"/>
  </w:num>
  <w:num w:numId="9" w16cid:durableId="1270744664">
    <w:abstractNumId w:val="3"/>
  </w:num>
  <w:num w:numId="10" w16cid:durableId="1253661043">
    <w:abstractNumId w:val="10"/>
  </w:num>
  <w:num w:numId="11" w16cid:durableId="1088582205">
    <w:abstractNumId w:val="11"/>
  </w:num>
  <w:num w:numId="12" w16cid:durableId="1047607190">
    <w:abstractNumId w:val="1"/>
  </w:num>
  <w:num w:numId="13" w16cid:durableId="1826700540">
    <w:abstractNumId w:val="9"/>
  </w:num>
  <w:num w:numId="14" w16cid:durableId="1404527512">
    <w:abstractNumId w:val="13"/>
  </w:num>
  <w:num w:numId="15" w16cid:durableId="31728768">
    <w:abstractNumId w:val="0"/>
  </w:num>
  <w:num w:numId="16" w16cid:durableId="1489783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11689"/>
    <w:rsid w:val="0004168B"/>
    <w:rsid w:val="00045625"/>
    <w:rsid w:val="00055A27"/>
    <w:rsid w:val="0006655D"/>
    <w:rsid w:val="00073DD2"/>
    <w:rsid w:val="000822BD"/>
    <w:rsid w:val="000934B9"/>
    <w:rsid w:val="000A185A"/>
    <w:rsid w:val="000B65AA"/>
    <w:rsid w:val="000B7C73"/>
    <w:rsid w:val="000C4C4E"/>
    <w:rsid w:val="000E6638"/>
    <w:rsid w:val="000F76D6"/>
    <w:rsid w:val="0010526E"/>
    <w:rsid w:val="00116409"/>
    <w:rsid w:val="001334B8"/>
    <w:rsid w:val="001633DF"/>
    <w:rsid w:val="00175E32"/>
    <w:rsid w:val="001956C0"/>
    <w:rsid w:val="0019636D"/>
    <w:rsid w:val="001B0AFF"/>
    <w:rsid w:val="001B2B67"/>
    <w:rsid w:val="001B4DC8"/>
    <w:rsid w:val="001E3F72"/>
    <w:rsid w:val="00224508"/>
    <w:rsid w:val="002259EE"/>
    <w:rsid w:val="00240F89"/>
    <w:rsid w:val="0025553C"/>
    <w:rsid w:val="00281239"/>
    <w:rsid w:val="00293C66"/>
    <w:rsid w:val="002941D7"/>
    <w:rsid w:val="00294ABF"/>
    <w:rsid w:val="00295857"/>
    <w:rsid w:val="002D0E41"/>
    <w:rsid w:val="002D1A8F"/>
    <w:rsid w:val="002D2796"/>
    <w:rsid w:val="002F26F0"/>
    <w:rsid w:val="002F6FE2"/>
    <w:rsid w:val="00306793"/>
    <w:rsid w:val="00313EB6"/>
    <w:rsid w:val="00322619"/>
    <w:rsid w:val="00326C56"/>
    <w:rsid w:val="00364623"/>
    <w:rsid w:val="00366F4F"/>
    <w:rsid w:val="00375034"/>
    <w:rsid w:val="00390DE1"/>
    <w:rsid w:val="003C09EF"/>
    <w:rsid w:val="003C0B9C"/>
    <w:rsid w:val="003E0AE1"/>
    <w:rsid w:val="003E7FDE"/>
    <w:rsid w:val="003F71B8"/>
    <w:rsid w:val="00401C1D"/>
    <w:rsid w:val="00402E66"/>
    <w:rsid w:val="004258A9"/>
    <w:rsid w:val="00450E76"/>
    <w:rsid w:val="004621F4"/>
    <w:rsid w:val="00467DCA"/>
    <w:rsid w:val="004A5364"/>
    <w:rsid w:val="004B6B8D"/>
    <w:rsid w:val="004D7E4D"/>
    <w:rsid w:val="004F6DFE"/>
    <w:rsid w:val="00500058"/>
    <w:rsid w:val="005213FD"/>
    <w:rsid w:val="005555FE"/>
    <w:rsid w:val="005570DD"/>
    <w:rsid w:val="00564964"/>
    <w:rsid w:val="005A4BDF"/>
    <w:rsid w:val="005A6645"/>
    <w:rsid w:val="005A6D50"/>
    <w:rsid w:val="005D7904"/>
    <w:rsid w:val="005E5EA7"/>
    <w:rsid w:val="006045F9"/>
    <w:rsid w:val="0061285B"/>
    <w:rsid w:val="006514EF"/>
    <w:rsid w:val="00657B1A"/>
    <w:rsid w:val="0066721F"/>
    <w:rsid w:val="00676AB4"/>
    <w:rsid w:val="0068083A"/>
    <w:rsid w:val="00690752"/>
    <w:rsid w:val="006B4CEC"/>
    <w:rsid w:val="006E4AA7"/>
    <w:rsid w:val="007041EE"/>
    <w:rsid w:val="00706A02"/>
    <w:rsid w:val="00711EEB"/>
    <w:rsid w:val="007310DD"/>
    <w:rsid w:val="00782F69"/>
    <w:rsid w:val="007866AA"/>
    <w:rsid w:val="007905F7"/>
    <w:rsid w:val="007B78AD"/>
    <w:rsid w:val="007D1547"/>
    <w:rsid w:val="007D6E4F"/>
    <w:rsid w:val="007F282C"/>
    <w:rsid w:val="007F6795"/>
    <w:rsid w:val="00802473"/>
    <w:rsid w:val="008042FA"/>
    <w:rsid w:val="00816F08"/>
    <w:rsid w:val="00821B46"/>
    <w:rsid w:val="0082365A"/>
    <w:rsid w:val="00845648"/>
    <w:rsid w:val="0086291C"/>
    <w:rsid w:val="0087017D"/>
    <w:rsid w:val="00874D62"/>
    <w:rsid w:val="00886198"/>
    <w:rsid w:val="008B694C"/>
    <w:rsid w:val="008D472E"/>
    <w:rsid w:val="008D64A5"/>
    <w:rsid w:val="008E1E44"/>
    <w:rsid w:val="008E2112"/>
    <w:rsid w:val="009042B0"/>
    <w:rsid w:val="00906E90"/>
    <w:rsid w:val="00915C2E"/>
    <w:rsid w:val="009231FF"/>
    <w:rsid w:val="00925B71"/>
    <w:rsid w:val="009352C1"/>
    <w:rsid w:val="009604B4"/>
    <w:rsid w:val="00962849"/>
    <w:rsid w:val="00967F8B"/>
    <w:rsid w:val="009975C1"/>
    <w:rsid w:val="009A1A79"/>
    <w:rsid w:val="009A67C9"/>
    <w:rsid w:val="009B129D"/>
    <w:rsid w:val="009C3182"/>
    <w:rsid w:val="009C570E"/>
    <w:rsid w:val="00A06F99"/>
    <w:rsid w:val="00A264D7"/>
    <w:rsid w:val="00A30480"/>
    <w:rsid w:val="00A36316"/>
    <w:rsid w:val="00A44D93"/>
    <w:rsid w:val="00A60698"/>
    <w:rsid w:val="00A806FC"/>
    <w:rsid w:val="00A83A86"/>
    <w:rsid w:val="00A8570F"/>
    <w:rsid w:val="00A93ADE"/>
    <w:rsid w:val="00AB136A"/>
    <w:rsid w:val="00AD5C16"/>
    <w:rsid w:val="00B02777"/>
    <w:rsid w:val="00B254FA"/>
    <w:rsid w:val="00B27662"/>
    <w:rsid w:val="00B33738"/>
    <w:rsid w:val="00B448B4"/>
    <w:rsid w:val="00B52D26"/>
    <w:rsid w:val="00B66CF7"/>
    <w:rsid w:val="00B718D7"/>
    <w:rsid w:val="00B90C52"/>
    <w:rsid w:val="00B92EF4"/>
    <w:rsid w:val="00B952C3"/>
    <w:rsid w:val="00BD2A2C"/>
    <w:rsid w:val="00BE62B8"/>
    <w:rsid w:val="00BF56F1"/>
    <w:rsid w:val="00C24B5F"/>
    <w:rsid w:val="00C25BE8"/>
    <w:rsid w:val="00C33847"/>
    <w:rsid w:val="00C6070A"/>
    <w:rsid w:val="00C72178"/>
    <w:rsid w:val="00C72464"/>
    <w:rsid w:val="00C76DC6"/>
    <w:rsid w:val="00CB6232"/>
    <w:rsid w:val="00CC307E"/>
    <w:rsid w:val="00CF7B9B"/>
    <w:rsid w:val="00D103B3"/>
    <w:rsid w:val="00D1491E"/>
    <w:rsid w:val="00D24F36"/>
    <w:rsid w:val="00D32C94"/>
    <w:rsid w:val="00D37FEE"/>
    <w:rsid w:val="00D56A8B"/>
    <w:rsid w:val="00D620D0"/>
    <w:rsid w:val="00D91347"/>
    <w:rsid w:val="00DB4688"/>
    <w:rsid w:val="00DB68EF"/>
    <w:rsid w:val="00DC7C2C"/>
    <w:rsid w:val="00DE25CC"/>
    <w:rsid w:val="00DE3895"/>
    <w:rsid w:val="00E10304"/>
    <w:rsid w:val="00E21025"/>
    <w:rsid w:val="00E407FD"/>
    <w:rsid w:val="00E41E85"/>
    <w:rsid w:val="00E51C12"/>
    <w:rsid w:val="00E65719"/>
    <w:rsid w:val="00E80EC0"/>
    <w:rsid w:val="00E82525"/>
    <w:rsid w:val="00EC5391"/>
    <w:rsid w:val="00EE23DF"/>
    <w:rsid w:val="00F02F49"/>
    <w:rsid w:val="00F12366"/>
    <w:rsid w:val="00F231E0"/>
    <w:rsid w:val="00F27C21"/>
    <w:rsid w:val="00F57D61"/>
    <w:rsid w:val="00F64DA0"/>
    <w:rsid w:val="00F660F2"/>
    <w:rsid w:val="00F72326"/>
    <w:rsid w:val="00F75921"/>
    <w:rsid w:val="00F807AD"/>
    <w:rsid w:val="00F97A39"/>
    <w:rsid w:val="00FA7364"/>
    <w:rsid w:val="00FA7D0A"/>
    <w:rsid w:val="00FB02A9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B7D3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2">
    <w:name w:val="heading 2"/>
    <w:basedOn w:val="Normal"/>
    <w:next w:val="Normal"/>
    <w:link w:val="Ttulo2Car"/>
    <w:qFormat/>
    <w:rsid w:val="004A5364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table" w:styleId="Tabladelista3-nfasis1">
    <w:name w:val="List Table 3 Accent 1"/>
    <w:basedOn w:val="Tablanormal"/>
    <w:uiPriority w:val="48"/>
    <w:rsid w:val="00105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rsid w:val="004A5364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4-nfasis2">
    <w:name w:val="Grid Table 4 Accent 2"/>
    <w:basedOn w:val="Tablanormal"/>
    <w:uiPriority w:val="49"/>
    <w:rsid w:val="004A536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unhideWhenUsed/>
    <w:rsid w:val="004A5364"/>
    <w:pPr>
      <w:spacing w:line="240" w:lineRule="auto"/>
      <w:ind w:left="0" w:right="0" w:firstLine="0"/>
    </w:pPr>
    <w:rPr>
      <w:rFonts w:ascii="Bookman Old Style" w:eastAsia="Times New Roman" w:hAnsi="Bookman Old Style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A5364"/>
    <w:rPr>
      <w:rFonts w:ascii="Bookman Old Style" w:eastAsia="Times New Roman" w:hAnsi="Bookman Old Style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514EF"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F72326"/>
  </w:style>
  <w:style w:type="table" w:styleId="Tablaconcuadrcula">
    <w:name w:val="Table Grid"/>
    <w:basedOn w:val="Tablanormal"/>
    <w:uiPriority w:val="39"/>
    <w:rsid w:val="0087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arm@qsmex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5D96E-B4AB-46E8-A844-896E05E2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9</cp:revision>
  <cp:lastPrinted>2019-07-31T21:34:00Z</cp:lastPrinted>
  <dcterms:created xsi:type="dcterms:W3CDTF">2023-12-07T14:51:00Z</dcterms:created>
  <dcterms:modified xsi:type="dcterms:W3CDTF">2025-08-27T20:00:00Z</dcterms:modified>
</cp:coreProperties>
</file>